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3015F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t>Student’s Name</w:t>
      </w:r>
    </w:p>
    <w:p w:rsidR="003015F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t>Instructor’s Name</w:t>
      </w:r>
    </w:p>
    <w:p w:rsidR="003015F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t>Course Details</w:t>
      </w:r>
    </w:p>
    <w:p w:rsidR="003015F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t>Institution</w:t>
      </w:r>
    </w:p>
    <w:p w:rsidR="003015F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t>Date</w:t>
      </w:r>
    </w:p>
    <w:p w:rsidR="00BC5F1E"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Jane Austen is the author of Pride and Prejudice,  published in 1823. Much like most of the writer's work, the context reflects the middle-class lifestyle of the same era. The author makes use of various techniques, of which one is the narrative voice. The narrator in the book is mainly sub-conscious. Austen uses the tactic to determine the position and angle of vision from which the audience relates to the story (</w:t>
      </w:r>
      <w:r w:rsidRPr="00BC0A19">
        <w:rPr>
          <w:rFonts w:ascii="Times New Roman" w:hAnsi="Times New Roman" w:cs="Times New Roman"/>
          <w:sz w:val="24"/>
        </w:rPr>
        <w:t>Diasamidze</w:t>
      </w:r>
      <w:r w:rsidRPr="00BC0A19">
        <w:rPr>
          <w:rFonts w:ascii="Times New Roman" w:hAnsi="Times New Roman" w:cs="Times New Roman"/>
          <w:sz w:val="24"/>
        </w:rPr>
        <w:t xml:space="preserve">, </w:t>
      </w:r>
      <w:r w:rsidRPr="00BC0A19" w:rsidR="006B0F00">
        <w:rPr>
          <w:rFonts w:ascii="Times New Roman" w:hAnsi="Times New Roman" w:cs="Times New Roman"/>
          <w:sz w:val="24"/>
        </w:rPr>
        <w:t xml:space="preserve">pg </w:t>
      </w:r>
      <w:r w:rsidRPr="00BC0A19">
        <w:rPr>
          <w:rFonts w:ascii="Times New Roman" w:hAnsi="Times New Roman" w:cs="Times New Roman"/>
          <w:sz w:val="24"/>
        </w:rPr>
        <w:t xml:space="preserve">160). The narrator has full knowledge of every element of the story and all of its characters. Such know-how grants them the capability to enter the minds of the audience, move freely, and make implications from observations and opinions. </w:t>
      </w:r>
      <w:r w:rsidRPr="00BC0A19" w:rsidR="00454007">
        <w:rPr>
          <w:rFonts w:ascii="Times New Roman" w:hAnsi="Times New Roman" w:cs="Times New Roman"/>
          <w:sz w:val="24"/>
        </w:rPr>
        <w:t>The use of the narrator by Austen to continuously slip in and out of the character's words, thoughts, and feelings resonate with the use of free indirect speech in the book. However, the use of such tactics by the author is not neutral. 
</w:t>
      </w:r>
    </w:p>
    <w:p w:rsidR="00A61ABE"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narrator mostly presents the thoughts and silent judgments by Elizabeth </w:t>
      </w:r>
      <w:r w:rsidRPr="00BC0A19">
        <w:rPr>
          <w:rFonts w:ascii="Times New Roman" w:hAnsi="Times New Roman" w:cs="Times New Roman"/>
          <w:sz w:val="24"/>
        </w:rPr>
        <w:t>Bennet</w:t>
      </w:r>
      <w:r w:rsidRPr="00BC0A19">
        <w:rPr>
          <w:rFonts w:ascii="Times New Roman" w:hAnsi="Times New Roman" w:cs="Times New Roman"/>
          <w:sz w:val="24"/>
        </w:rPr>
        <w:t xml:space="preserve">, who serves the role of the book's heroine. Free indirect discourse tends to favor the character of excellent communication skills and an even better judge of character. Despite such facts, the character spends the entirety of the book, shocked by how things unfold. Elizabeth is the most astounded when her best friend, Charlotte Lucas, agrees to Mr. Collins' marriage proposal. Earlier </w:t>
      </w:r>
      <w:r w:rsidRPr="00BC0A19">
        <w:rPr>
          <w:rFonts w:ascii="Times New Roman" w:hAnsi="Times New Roman" w:cs="Times New Roman"/>
          <w:sz w:val="24"/>
        </w:rPr>
        <w:t xml:space="preserve">perceptions of Mr. Collins by Elizabeth colored him as a pompous fool. Still, Elizabeth falls short of the title expert analyst of not understanding her best friend's </w:t>
      </w:r>
      <w:r w:rsidRPr="00BC0A19" w:rsidR="00244AC3">
        <w:rPr>
          <w:rFonts w:ascii="Times New Roman" w:hAnsi="Times New Roman" w:cs="Times New Roman"/>
          <w:sz w:val="24"/>
        </w:rPr>
        <w:t xml:space="preserve">pressures and personal drive. </w:t>
      </w:r>
      <w:r w:rsidRPr="00BC0A19" w:rsidR="00212297">
        <w:rPr>
          <w:rFonts w:ascii="Times New Roman" w:hAnsi="Times New Roman" w:cs="Times New Roman"/>
          <w:sz w:val="24"/>
        </w:rPr>
        <w:t xml:space="preserve">Elizabeth was not mindful to the ear that Charlotte granted Mr. Collins after she refused his proposal, but was more fixated on other matters (Austen, pg 129). </w:t>
      </w:r>
    </w:p>
    <w:p w:rsidR="007D4770"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Austen writes, "Her reflections were in general satisfactory. Mr. Collins, to be sure, was neither sensible nor agreeable… But he would be her husband. Without thinking highly of either men or matrimony, marriage had always been her object" (Austen, pg 138). Charlotte did not consider </w:t>
      </w:r>
      <w:r w:rsidRPr="00BC0A19">
        <w:rPr>
          <w:rFonts w:ascii="Times New Roman" w:hAnsi="Times New Roman" w:cs="Times New Roman"/>
          <w:sz w:val="24"/>
        </w:rPr>
        <w:t>herself</w:t>
      </w:r>
      <w:r w:rsidRPr="00BC0A19">
        <w:rPr>
          <w:rFonts w:ascii="Times New Roman" w:hAnsi="Times New Roman" w:cs="Times New Roman"/>
          <w:sz w:val="24"/>
        </w:rPr>
        <w:t xml:space="preserve"> handsome and knew that her best friend would be less impressed y her acceptance of such a proposal, but she did not waiver in her intent. </w:t>
      </w:r>
      <w:r w:rsidRPr="00BC0A19" w:rsidR="004E7A8A">
        <w:rPr>
          <w:rFonts w:ascii="Times New Roman" w:hAnsi="Times New Roman" w:cs="Times New Roman"/>
          <w:sz w:val="24"/>
        </w:rPr>
        <w:t xml:space="preserve">Elizabeth lived up to expectation in her rude comment of disapproval. </w:t>
      </w:r>
      <w:r w:rsidRPr="00BC0A19" w:rsidR="00793718">
        <w:rPr>
          <w:rFonts w:ascii="Times New Roman" w:hAnsi="Times New Roman" w:cs="Times New Roman"/>
          <w:sz w:val="24"/>
        </w:rPr>
        <w:t xml:space="preserve">Charlotte was ready to sacrifice a lot for the sake of a husband, including happiness, which was not a possibility that never occurred to her best friend. </w:t>
      </w:r>
      <w:r w:rsidRPr="00BC0A19">
        <w:rPr>
          <w:rFonts w:ascii="Times New Roman" w:hAnsi="Times New Roman" w:cs="Times New Roman"/>
          <w:sz w:val="24"/>
        </w:rPr>
        <w:t xml:space="preserve">It is </w:t>
      </w:r>
      <w:r w:rsidRPr="00BC0A19" w:rsidR="004E7A8A">
        <w:rPr>
          <w:rFonts w:ascii="Times New Roman" w:hAnsi="Times New Roman" w:cs="Times New Roman"/>
          <w:sz w:val="24"/>
        </w:rPr>
        <w:t xml:space="preserve">proper </w:t>
      </w:r>
      <w:r w:rsidRPr="00BC0A19">
        <w:rPr>
          <w:rFonts w:ascii="Times New Roman" w:hAnsi="Times New Roman" w:cs="Times New Roman"/>
          <w:sz w:val="24"/>
        </w:rPr>
        <w:t xml:space="preserve">to conclude the </w:t>
      </w:r>
      <w:r w:rsidRPr="00BC0A19" w:rsidR="004E7A8A">
        <w:rPr>
          <w:rFonts w:ascii="Times New Roman" w:hAnsi="Times New Roman" w:cs="Times New Roman"/>
          <w:sz w:val="24"/>
        </w:rPr>
        <w:t>expert analyst on this occasion was Charlotte, not Elizabeth. 
</w:t>
      </w:r>
    </w:p>
    <w:p w:rsidR="005C733A"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expert analyst also fails to deduce that George Wickham is a rogue, and he wins her affection. Wickham later shows his true colors by blackmailing the family by using Elizabeth’s younger sister. The character of Elizabeth is one of misguided intelligence. </w:t>
      </w:r>
      <w:r w:rsidRPr="00BC0A19" w:rsidR="00212297">
        <w:rPr>
          <w:rFonts w:ascii="Times New Roman" w:hAnsi="Times New Roman" w:cs="Times New Roman"/>
          <w:sz w:val="24"/>
        </w:rPr>
        <w:t xml:space="preserve">While in </w:t>
      </w:r>
      <w:r w:rsidRPr="00BC0A19" w:rsidR="00212297">
        <w:rPr>
          <w:rFonts w:ascii="Times New Roman" w:hAnsi="Times New Roman" w:cs="Times New Roman"/>
          <w:sz w:val="24"/>
        </w:rPr>
        <w:t>Meryton</w:t>
      </w:r>
      <w:r w:rsidRPr="00BC0A19" w:rsidR="00212297">
        <w:rPr>
          <w:rFonts w:ascii="Times New Roman" w:hAnsi="Times New Roman" w:cs="Times New Roman"/>
          <w:sz w:val="24"/>
        </w:rPr>
        <w:t>, Elizabeth had the same dislike for Mr. Darcy as Mr. Wickham, and she even resonates with him that such a company for so long might only breed unpleasant feelings. Austen writes, "She highly approved of his forbearance, and they had leisure for a full discussion on it…His accompanying them was a double advantage; she felt all the compliment it offered to herself. It was most acceptable as an occasion of introducing him to her father and mother."</w:t>
      </w:r>
      <w:r w:rsidRPr="00BC0A19" w:rsidR="00315DF4">
        <w:rPr>
          <w:rFonts w:ascii="Times New Roman" w:hAnsi="Times New Roman" w:cs="Times New Roman"/>
          <w:sz w:val="24"/>
        </w:rPr>
        <w:t xml:space="preserve"> The above statement </w:t>
      </w:r>
      <w:r w:rsidRPr="00BC0A19" w:rsidR="00315DF4">
        <w:rPr>
          <w:rFonts w:ascii="Times New Roman" w:hAnsi="Times New Roman" w:cs="Times New Roman"/>
          <w:sz w:val="24"/>
        </w:rPr>
        <w:t>illustrates the thought pattern of Elizabeth and how much she fancied Wickham that she considered making a formal introduction to her parents. 
</w:t>
      </w:r>
    </w:p>
    <w:p w:rsidR="00F77C33"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bond that </w:t>
      </w:r>
      <w:r w:rsidRPr="00BC0A19" w:rsidR="005C733A">
        <w:rPr>
          <w:rFonts w:ascii="Times New Roman" w:hAnsi="Times New Roman" w:cs="Times New Roman"/>
          <w:sz w:val="24"/>
        </w:rPr>
        <w:t xml:space="preserve">Elizabeth and Mr. Wickham </w:t>
      </w:r>
      <w:r w:rsidRPr="00BC0A19">
        <w:rPr>
          <w:rFonts w:ascii="Times New Roman" w:hAnsi="Times New Roman" w:cs="Times New Roman"/>
          <w:sz w:val="24"/>
        </w:rPr>
        <w:t xml:space="preserve">shared also emanated from a shared disgust of Mr. Darcy, whom the heroine misconstrued his intentions and believed lies about him. </w:t>
      </w:r>
      <w:r w:rsidRPr="00BC0A19" w:rsidR="005C733A">
        <w:rPr>
          <w:rFonts w:ascii="Times New Roman" w:hAnsi="Times New Roman" w:cs="Times New Roman"/>
          <w:sz w:val="24"/>
        </w:rPr>
        <w:t>However, Elizabeth receives two worrying letters from Jane claiming that Lydia eloped but changed their destination mid-route (Austen, pg 301-304). It was now of earnest concern that the two be wed, even if hastily in a quiet occasion in town. Despite the earlier address of the behavior of Mr. Wickham by Mr. Darcy, it was not until this moment that Elizabeth fully understood the duplicitous traits of Mr. Wickham, and also understood how wrong she was.</w:t>
      </w:r>
      <w:r w:rsidRPr="00BC0A19" w:rsidR="00A61ABE">
        <w:rPr>
          <w:rFonts w:ascii="Times New Roman" w:hAnsi="Times New Roman" w:cs="Times New Roman"/>
          <w:sz w:val="24"/>
        </w:rPr>
        <w:t xml:space="preserve"> Lydia had brought shame on to the family, and at this moment, Elizabeth did not much care for the disgrace in her nature or saving face but only pondered on her regret for not acted earlier. </w:t>
      </w:r>
      <w:r w:rsidRPr="00BC0A19" w:rsidR="00FF715B">
        <w:rPr>
          <w:rFonts w:ascii="Times New Roman" w:hAnsi="Times New Roman" w:cs="Times New Roman"/>
          <w:sz w:val="24"/>
        </w:rPr>
        <w:t xml:space="preserve">A letter from Elizabeth's uncle confirms that the fugitives intend to marry, but Mr. Wickham requests a settlement, that even Mr. </w:t>
      </w:r>
      <w:r w:rsidRPr="00BC0A19" w:rsidR="00FF715B">
        <w:rPr>
          <w:rFonts w:ascii="Times New Roman" w:hAnsi="Times New Roman" w:cs="Times New Roman"/>
          <w:sz w:val="24"/>
        </w:rPr>
        <w:t>Bennet</w:t>
      </w:r>
      <w:r w:rsidRPr="00BC0A19" w:rsidR="00FF715B">
        <w:rPr>
          <w:rFonts w:ascii="Times New Roman" w:hAnsi="Times New Roman" w:cs="Times New Roman"/>
          <w:sz w:val="24"/>
        </w:rPr>
        <w:t xml:space="preserve"> thinks is too little. It later comes to light that Mr. Wickham agreed after persuasion from Mr. Darcy. </w:t>
      </w:r>
    </w:p>
    <w:p w:rsidR="00102830"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Additionally, Elizabeth judges Mr. Darcy as the most disagreeable man on earth, which fuels her impertinent behavior towards him. However, later on, she values his character and the efforts the man puts in so much that she falls in love with him. Wickham's stories about what Mr. Darcy did to him became widely known truth without anyone in defense of the man, nor any backup or investigation to the facts behind the matter (Austen, pg156). Such knowledge leads to a shared sentiment by all about their dislike for Mr. Darcy. </w:t>
      </w:r>
      <w:r w:rsidRPr="00BC0A19" w:rsidR="00BC3FC9">
        <w:rPr>
          <w:rFonts w:ascii="Times New Roman" w:hAnsi="Times New Roman" w:cs="Times New Roman"/>
          <w:sz w:val="24"/>
        </w:rPr>
        <w:t xml:space="preserve">Following a conversation by Colonel Fitzwilliam, Elizabeth concludes that Mr. Darcy is driven by pride by retaining Mr. Bingley's sister despite the latter's show of affection for Jane (Austen, pg </w:t>
      </w:r>
      <w:r w:rsidRPr="00BC0A19" w:rsidR="00BC3FC9">
        <w:rPr>
          <w:rFonts w:ascii="Times New Roman" w:hAnsi="Times New Roman" w:cs="Times New Roman"/>
          <w:sz w:val="24"/>
        </w:rPr>
        <w:t xml:space="preserve">209). She does not see any sense in his involvement in the matter, and wrongly misjudges his intentions. Even on the day of Mr. Darcy's first proposal, Elizabeth receives him with cold civility (Austen, pg 212). </w:t>
      </w:r>
      <w:r w:rsidRPr="00BC0A19" w:rsidR="00883A60">
        <w:rPr>
          <w:rFonts w:ascii="Times New Roman" w:hAnsi="Times New Roman" w:cs="Times New Roman"/>
          <w:sz w:val="24"/>
        </w:rPr>
        <w:t xml:space="preserve">In the face of her proposal, Elizabeth kept her deeply-rooted dislike for Mr. Darcy in mind. </w:t>
      </w:r>
    </w:p>
    <w:p w:rsidR="009A6022"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Austen writes, "she was at first sorry for the pain he was to receive; till, roused to resentment by his subsequent language, she lost all compassion in anger" (Austen, pg 212). The excerpts ascertain that the primary motive behind Elizabeth's rejection of the proposal was out of a preconceived dislike for the man, which was exaggerated by the tone Mr. Darcy chose to adopt. Even Mr. Darcy acknowledges that the rejection comes with so little endeavor at civility. </w:t>
      </w:r>
      <w:r w:rsidRPr="00BC0A19" w:rsidR="00265F12">
        <w:rPr>
          <w:rFonts w:ascii="Times New Roman" w:hAnsi="Times New Roman" w:cs="Times New Roman"/>
          <w:sz w:val="24"/>
        </w:rPr>
        <w:t xml:space="preserve">Only after meeting Mr. Darcy's sister and his insistence on fishing and civil treatment did Elizabeth begin thinking of the man in a fair manner unimpeded by earlier misconceptions. The use of free indirect discourse sets the stage for a potential bond of the two characters and finally tries to mitigate the effects of more initial bias that highlighted Mr. Darcy's character as such a dislikable person with crude personality. </w:t>
      </w:r>
      <w:r w:rsidRPr="00BC0A19" w:rsidR="00A61ABE">
        <w:rPr>
          <w:rFonts w:ascii="Times New Roman" w:hAnsi="Times New Roman" w:cs="Times New Roman"/>
          <w:sz w:val="24"/>
        </w:rPr>
        <w:t xml:space="preserve">After the incidence with Wickham eloping with Lydia, the book asserts a lonely tone when Elizabeth considers that she may never encounter Mr. Darcy again. </w:t>
      </w:r>
      <w:r w:rsidRPr="00BC0A19" w:rsidR="00CD1787">
        <w:rPr>
          <w:rFonts w:ascii="Times New Roman" w:hAnsi="Times New Roman" w:cs="Times New Roman"/>
          <w:sz w:val="24"/>
        </w:rPr>
        <w:t xml:space="preserve">Lydia comes home as Mrs. Wickham, and one day she reiterates the tale of her wedding. In the details, she lets it slip that Mr. Wickham </w:t>
      </w:r>
      <w:r w:rsidRPr="00BC0A19" w:rsidR="00C678EC">
        <w:rPr>
          <w:rFonts w:ascii="Times New Roman" w:hAnsi="Times New Roman" w:cs="Times New Roman"/>
          <w:sz w:val="24"/>
        </w:rPr>
        <w:t>was missing until Mr. Darcy brought him back for</w:t>
      </w:r>
      <w:r w:rsidRPr="00BC0A19" w:rsidR="00102830">
        <w:rPr>
          <w:rFonts w:ascii="Times New Roman" w:hAnsi="Times New Roman" w:cs="Times New Roman"/>
          <w:sz w:val="24"/>
        </w:rPr>
        <w:t xml:space="preserve"> the ceremony (Austen, pg 353)</w:t>
      </w:r>
      <w:r w:rsidRPr="00BC0A19" w:rsidR="00C678EC">
        <w:rPr>
          <w:rFonts w:ascii="Times New Roman" w:hAnsi="Times New Roman" w:cs="Times New Roman"/>
          <w:sz w:val="24"/>
        </w:rPr>
        <w:t xml:space="preserve">. </w:t>
      </w:r>
    </w:p>
    <w:p w:rsidR="00454007"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opening statement used in the book states, “It is a truth universally </w:t>
      </w:r>
      <w:r w:rsidRPr="00BC0A19">
        <w:rPr>
          <w:rFonts w:ascii="Times New Roman" w:hAnsi="Times New Roman" w:cs="Times New Roman"/>
          <w:sz w:val="24"/>
        </w:rPr>
        <w:t>acknowledged,</w:t>
      </w:r>
      <w:r w:rsidRPr="00BC0A19">
        <w:rPr>
          <w:rFonts w:ascii="Times New Roman" w:hAnsi="Times New Roman" w:cs="Times New Roman"/>
          <w:sz w:val="24"/>
        </w:rPr>
        <w:t xml:space="preserve"> that a single man in possession of a good fortune, must be in want of a wife” (Austen, pg 1). The statement </w:t>
      </w:r>
      <w:r w:rsidRPr="00BC0A19" w:rsidR="0086789D">
        <w:rPr>
          <w:rFonts w:ascii="Times New Roman" w:hAnsi="Times New Roman" w:cs="Times New Roman"/>
          <w:sz w:val="24"/>
        </w:rPr>
        <w:t>highlight</w:t>
      </w:r>
      <w:r w:rsidRPr="00BC0A19">
        <w:rPr>
          <w:rFonts w:ascii="Times New Roman" w:hAnsi="Times New Roman" w:cs="Times New Roman"/>
          <w:sz w:val="24"/>
        </w:rPr>
        <w:t xml:space="preserve"> a concept in Regency England that belonging in a marriage was a sought after social </w:t>
      </w:r>
      <w:r w:rsidRPr="00BC0A19" w:rsidR="0086789D">
        <w:rPr>
          <w:rFonts w:ascii="Times New Roman" w:hAnsi="Times New Roman" w:cs="Times New Roman"/>
          <w:sz w:val="24"/>
        </w:rPr>
        <w:t>value</w:t>
      </w:r>
      <w:r w:rsidRPr="00BC0A19">
        <w:rPr>
          <w:rFonts w:ascii="Times New Roman" w:hAnsi="Times New Roman" w:cs="Times New Roman"/>
          <w:sz w:val="24"/>
        </w:rPr>
        <w:t xml:space="preserve"> and the influence of men was seeking such potentially advantageous relations. </w:t>
      </w:r>
      <w:r w:rsidRPr="00BC0A19">
        <w:rPr>
          <w:rFonts w:ascii="Times New Roman" w:hAnsi="Times New Roman" w:cs="Times New Roman"/>
          <w:sz w:val="24"/>
        </w:rPr>
        <w:t xml:space="preserve">Furthermore, Austen insinuates that it was not only a matter of passion and love, but also required incorporation of practicality. </w:t>
      </w:r>
      <w:r w:rsidRPr="00BC0A19" w:rsidR="00222984">
        <w:rPr>
          <w:rFonts w:ascii="Times New Roman" w:hAnsi="Times New Roman" w:cs="Times New Roman"/>
          <w:sz w:val="24"/>
        </w:rPr>
        <w:t>One profound evidence</w:t>
      </w:r>
      <w:r w:rsidRPr="00BC0A19" w:rsidR="00222984">
        <w:rPr>
          <w:rFonts w:ascii="Times New Roman" w:hAnsi="Times New Roman" w:cs="Times New Roman"/>
          <w:sz w:val="24"/>
        </w:rPr>
        <w:t xml:space="preserve"> of such a marriage is that of Mr. and Mrs. </w:t>
      </w:r>
      <w:r w:rsidRPr="00BC0A19" w:rsidR="00222984">
        <w:rPr>
          <w:rFonts w:ascii="Times New Roman" w:hAnsi="Times New Roman" w:cs="Times New Roman"/>
          <w:sz w:val="24"/>
        </w:rPr>
        <w:t>Bennet</w:t>
      </w:r>
      <w:r w:rsidRPr="00BC0A19" w:rsidR="00222984">
        <w:rPr>
          <w:rFonts w:ascii="Times New Roman" w:hAnsi="Times New Roman" w:cs="Times New Roman"/>
          <w:sz w:val="24"/>
        </w:rPr>
        <w:t xml:space="preserve">. </w:t>
      </w:r>
      <w:r w:rsidRPr="00BC0A19">
        <w:rPr>
          <w:rFonts w:ascii="Times New Roman" w:hAnsi="Times New Roman" w:cs="Times New Roman"/>
          <w:sz w:val="24"/>
        </w:rPr>
        <w:t xml:space="preserve">As I read the statement, I picture the narrator employing a satirical tone, which implies the use of bias from preconception. Moreover, the placement of the context at the beginning of the book also influences the perception of the audience throughout the book. The audience can then understand why the </w:t>
      </w:r>
      <w:r w:rsidRPr="00BC0A19">
        <w:rPr>
          <w:rFonts w:ascii="Times New Roman" w:hAnsi="Times New Roman" w:cs="Times New Roman"/>
          <w:sz w:val="24"/>
        </w:rPr>
        <w:t>Bennet</w:t>
      </w:r>
      <w:r w:rsidRPr="00BC0A19">
        <w:rPr>
          <w:rFonts w:ascii="Times New Roman" w:hAnsi="Times New Roman" w:cs="Times New Roman"/>
          <w:sz w:val="24"/>
        </w:rPr>
        <w:t xml:space="preserve"> </w:t>
      </w:r>
      <w:r w:rsidRPr="00BC0A19" w:rsidR="00CF1B87">
        <w:rPr>
          <w:rFonts w:ascii="Times New Roman" w:hAnsi="Times New Roman" w:cs="Times New Roman"/>
          <w:sz w:val="24"/>
        </w:rPr>
        <w:t>family is</w:t>
      </w:r>
      <w:r w:rsidRPr="00BC0A19">
        <w:rPr>
          <w:rFonts w:ascii="Times New Roman" w:hAnsi="Times New Roman" w:cs="Times New Roman"/>
          <w:sz w:val="24"/>
        </w:rPr>
        <w:t xml:space="preserve"> full of enthusiasm when a wealthy bachelor comes into town, since their family of five daughters could benefit from a marriage prospect. </w:t>
      </w:r>
    </w:p>
    <w:p w:rsidR="00222984"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narrator also exhibits a non-neutral tone in the description of characters. The book presents Mr. and Mrs. </w:t>
      </w:r>
      <w:r w:rsidRPr="00BC0A19">
        <w:rPr>
          <w:rFonts w:ascii="Times New Roman" w:hAnsi="Times New Roman" w:cs="Times New Roman"/>
          <w:sz w:val="24"/>
        </w:rPr>
        <w:t>Bennet</w:t>
      </w:r>
      <w:r w:rsidRPr="00BC0A19">
        <w:rPr>
          <w:rFonts w:ascii="Times New Roman" w:hAnsi="Times New Roman" w:cs="Times New Roman"/>
          <w:sz w:val="24"/>
        </w:rPr>
        <w:t xml:space="preserve"> as two contradicting characters in terms of attitudes and traits. Austen writes, “Mr. </w:t>
      </w:r>
      <w:r w:rsidRPr="00BC0A19">
        <w:rPr>
          <w:rFonts w:ascii="Times New Roman" w:hAnsi="Times New Roman" w:cs="Times New Roman"/>
          <w:sz w:val="24"/>
        </w:rPr>
        <w:t>Bennet</w:t>
      </w:r>
      <w:r w:rsidRPr="00BC0A19">
        <w:rPr>
          <w:rFonts w:ascii="Times New Roman" w:hAnsi="Times New Roman" w:cs="Times New Roman"/>
          <w:sz w:val="24"/>
        </w:rPr>
        <w:t xml:space="preserve"> was so odd a mixture of quick parts, sarcastic, </w:t>
      </w:r>
      <w:r w:rsidRPr="00BC0A19">
        <w:rPr>
          <w:rFonts w:ascii="Times New Roman" w:hAnsi="Times New Roman" w:cs="Times New Roman"/>
          <w:sz w:val="24"/>
        </w:rPr>
        <w:t>humour</w:t>
      </w:r>
      <w:r w:rsidRPr="00BC0A19">
        <w:rPr>
          <w:rFonts w:ascii="Times New Roman" w:hAnsi="Times New Roman" w:cs="Times New Roman"/>
          <w:sz w:val="24"/>
        </w:rPr>
        <w:t xml:space="preserve">, reserved, and </w:t>
      </w:r>
      <w:r w:rsidRPr="00BC0A19">
        <w:rPr>
          <w:rFonts w:ascii="Times New Roman" w:hAnsi="Times New Roman" w:cs="Times New Roman"/>
          <w:sz w:val="24"/>
        </w:rPr>
        <w:t>carprice</w:t>
      </w:r>
      <w:r w:rsidRPr="00BC0A19">
        <w:rPr>
          <w:rFonts w:ascii="Times New Roman" w:hAnsi="Times New Roman" w:cs="Times New Roman"/>
          <w:sz w:val="24"/>
        </w:rPr>
        <w:t xml:space="preserve">, that the experience of three and twenty years had been insufficient to make his wife understand his character. </w:t>
      </w:r>
      <w:r w:rsidRPr="00BC0A19">
        <w:rPr>
          <w:rFonts w:ascii="Times New Roman" w:hAnsi="Times New Roman" w:cs="Times New Roman"/>
          <w:i/>
          <w:sz w:val="24"/>
        </w:rPr>
        <w:t xml:space="preserve">Her </w:t>
      </w:r>
      <w:r w:rsidRPr="00BC0A19">
        <w:rPr>
          <w:rFonts w:ascii="Times New Roman" w:hAnsi="Times New Roman" w:cs="Times New Roman"/>
          <w:sz w:val="24"/>
        </w:rPr>
        <w:t xml:space="preserve">mind was less difficult to develop. She was a woman of mean understanding, little information, and uncertain temper… The business of her life was to get her daughters married;” Austen, pg 5). The context presents Mr. </w:t>
      </w:r>
      <w:r w:rsidRPr="00BC0A19">
        <w:rPr>
          <w:rFonts w:ascii="Times New Roman" w:hAnsi="Times New Roman" w:cs="Times New Roman"/>
          <w:sz w:val="24"/>
        </w:rPr>
        <w:t>Bennet</w:t>
      </w:r>
      <w:r w:rsidRPr="00BC0A19">
        <w:rPr>
          <w:rFonts w:ascii="Times New Roman" w:hAnsi="Times New Roman" w:cs="Times New Roman"/>
          <w:sz w:val="24"/>
        </w:rPr>
        <w:t xml:space="preserve"> as highly nonchalant about the prospects of marriage for her daughter, and one may rightly conclude it was due to how active his wife was. The book also hails the efforts of Mrs. </w:t>
      </w:r>
      <w:r w:rsidRPr="00BC0A19">
        <w:rPr>
          <w:rFonts w:ascii="Times New Roman" w:hAnsi="Times New Roman" w:cs="Times New Roman"/>
          <w:sz w:val="24"/>
        </w:rPr>
        <w:t>Bennet</w:t>
      </w:r>
      <w:r w:rsidRPr="00BC0A19">
        <w:rPr>
          <w:rFonts w:ascii="Times New Roman" w:hAnsi="Times New Roman" w:cs="Times New Roman"/>
          <w:sz w:val="24"/>
        </w:rPr>
        <w:t xml:space="preserve"> by iterating that marrying off the daughters was one of a mother’s prime duties. </w:t>
      </w:r>
      <w:r w:rsidRPr="00BC0A19">
        <w:rPr>
          <w:rFonts w:ascii="Times New Roman" w:hAnsi="Times New Roman" w:cs="Times New Roman"/>
          <w:sz w:val="24"/>
        </w:rPr>
        <w:t xml:space="preserve">However, the context also offers criticism to the wife as incapable of understanding her husband, which serves a platform for the lack of proper communication channels in their marriage. </w:t>
      </w:r>
    </w:p>
    <w:p w:rsidR="00222984"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narrator exhibits the same tone in the description of Mr. Darcy. </w:t>
      </w:r>
      <w:r w:rsidRPr="00BC0A19" w:rsidR="00481DF2">
        <w:rPr>
          <w:rFonts w:ascii="Times New Roman" w:hAnsi="Times New Roman" w:cs="Times New Roman"/>
          <w:sz w:val="24"/>
        </w:rPr>
        <w:t xml:space="preserve">Austen contradicts his character to that of Mr. Bingley who made the effort to know every principal in the ball </w:t>
      </w:r>
      <w:r w:rsidRPr="00BC0A19" w:rsidR="00481DF2">
        <w:rPr>
          <w:rFonts w:ascii="Times New Roman" w:hAnsi="Times New Roman" w:cs="Times New Roman"/>
          <w:sz w:val="24"/>
        </w:rPr>
        <w:t xml:space="preserve">room. “Mr. Darcy danced only once with Mrs. Hurst and once with Miss Bingley, declined being introduced to any other lady and spent the rest of the evening walking about the room… He was the proudest, most disagreeable man in the world” (Austen, pg 11). The bias presented by the author reflects the thoughts and feelings of the audience, but they are not accurate since </w:t>
      </w:r>
      <w:r w:rsidRPr="00BC0A19" w:rsidR="004E6281">
        <w:rPr>
          <w:rFonts w:ascii="Times New Roman" w:hAnsi="Times New Roman" w:cs="Times New Roman"/>
          <w:sz w:val="24"/>
        </w:rPr>
        <w:t xml:space="preserve">that author does not present </w:t>
      </w:r>
      <w:r w:rsidRPr="00BC0A19" w:rsidR="00481DF2">
        <w:rPr>
          <w:rFonts w:ascii="Times New Roman" w:hAnsi="Times New Roman" w:cs="Times New Roman"/>
          <w:sz w:val="24"/>
        </w:rPr>
        <w:t xml:space="preserve">all the information </w:t>
      </w:r>
      <w:r w:rsidRPr="00BC0A19" w:rsidR="004E6281">
        <w:rPr>
          <w:rFonts w:ascii="Times New Roman" w:hAnsi="Times New Roman" w:cs="Times New Roman"/>
          <w:sz w:val="24"/>
        </w:rPr>
        <w:t xml:space="preserve">before passing judgment (Fletcher &amp; </w:t>
      </w:r>
      <w:r w:rsidRPr="00BC0A19" w:rsidR="004E6281">
        <w:rPr>
          <w:rFonts w:ascii="Times New Roman" w:hAnsi="Times New Roman" w:cs="Times New Roman"/>
          <w:sz w:val="24"/>
        </w:rPr>
        <w:t>Monterosso</w:t>
      </w:r>
      <w:r w:rsidRPr="00BC0A19" w:rsidR="004E6281">
        <w:rPr>
          <w:rFonts w:ascii="Times New Roman" w:hAnsi="Times New Roman" w:cs="Times New Roman"/>
          <w:sz w:val="24"/>
        </w:rPr>
        <w:t>, pg 92)</w:t>
      </w:r>
      <w:r w:rsidRPr="00BC0A19" w:rsidR="00481DF2">
        <w:rPr>
          <w:rFonts w:ascii="Times New Roman" w:hAnsi="Times New Roman" w:cs="Times New Roman"/>
          <w:sz w:val="24"/>
        </w:rPr>
        <w:t xml:space="preserve">. Understandably, the bias is sourced from Elizabeth's perception, who prides herself as a proper judge of character. The context persuades the audience to have a negative understanding of Mr. Darcy, only to reveal his character through the course of the book in actions. The various efforts of Mr. Darcy in redeeming the grace and stature of the </w:t>
      </w:r>
      <w:r w:rsidRPr="00BC0A19" w:rsidR="00481DF2">
        <w:rPr>
          <w:rFonts w:ascii="Times New Roman" w:hAnsi="Times New Roman" w:cs="Times New Roman"/>
          <w:sz w:val="24"/>
        </w:rPr>
        <w:t>Bennets</w:t>
      </w:r>
      <w:r w:rsidRPr="00BC0A19" w:rsidR="00481DF2">
        <w:rPr>
          <w:rFonts w:ascii="Times New Roman" w:hAnsi="Times New Roman" w:cs="Times New Roman"/>
          <w:sz w:val="24"/>
        </w:rPr>
        <w:t xml:space="preserve"> and also in redeeming what he may have wrongly concluded </w:t>
      </w:r>
      <w:r w:rsidRPr="00BC0A19" w:rsidR="00F77C33">
        <w:rPr>
          <w:rFonts w:ascii="Times New Roman" w:hAnsi="Times New Roman" w:cs="Times New Roman"/>
          <w:sz w:val="24"/>
        </w:rPr>
        <w:t>is</w:t>
      </w:r>
      <w:r w:rsidRPr="00BC0A19" w:rsidR="00F77C33">
        <w:rPr>
          <w:rFonts w:ascii="Times New Roman" w:hAnsi="Times New Roman" w:cs="Times New Roman"/>
          <w:sz w:val="24"/>
        </w:rPr>
        <w:t xml:space="preserve"> in direct contradiction of the precept above. A neutral tone might not have been as satisfactory as the current one when Elizabeth confirms he loves Mr. Darcy. 
</w:t>
      </w:r>
    </w:p>
    <w:p w:rsidR="00023557"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 xml:space="preserve">The narrator is also not neutral in its definition and meaning of marriage. The author opts for a simplified and generalized descriptiondescription of marriage, and as the tale unwinds, </w:t>
      </w:r>
      <w:r w:rsidRPr="00BC0A19" w:rsidR="0086789D">
        <w:rPr>
          <w:rFonts w:ascii="Times New Roman" w:hAnsi="Times New Roman" w:cs="Times New Roman"/>
          <w:sz w:val="24"/>
        </w:rPr>
        <w:t>such a definition turns into irony</w:t>
      </w:r>
      <w:r w:rsidRPr="00BC0A19" w:rsidR="004E6281">
        <w:rPr>
          <w:rFonts w:ascii="Times New Roman" w:hAnsi="Times New Roman" w:cs="Times New Roman"/>
          <w:sz w:val="24"/>
        </w:rPr>
        <w:t xml:space="preserve"> (Kaiser, pg 351)</w:t>
      </w:r>
      <w:r w:rsidRPr="00BC0A19" w:rsidR="0086789D">
        <w:rPr>
          <w:rFonts w:ascii="Times New Roman" w:hAnsi="Times New Roman" w:cs="Times New Roman"/>
          <w:sz w:val="24"/>
        </w:rPr>
        <w:t xml:space="preserve">. The book's most prevalent and recurring theme is the notion that marriage highlights a significant role in society. The opening statement is one such scenario exhibiting marriage as canonical. However, the presentation of the marriage by the </w:t>
      </w:r>
      <w:r w:rsidRPr="00BC0A19" w:rsidR="0086789D">
        <w:rPr>
          <w:rFonts w:ascii="Times New Roman" w:hAnsi="Times New Roman" w:cs="Times New Roman"/>
          <w:sz w:val="24"/>
        </w:rPr>
        <w:t>Bennet’s</w:t>
      </w:r>
      <w:r w:rsidRPr="00BC0A19" w:rsidR="0086789D">
        <w:rPr>
          <w:rFonts w:ascii="Times New Roman" w:hAnsi="Times New Roman" w:cs="Times New Roman"/>
          <w:sz w:val="24"/>
        </w:rPr>
        <w:t xml:space="preserve"> does not indeed agree with the advantageous nature of wedded livelihoods. Mr. Collins finds a wife in Charlotte Lucas after Elizabeth rejects his proposal. </w:t>
      </w:r>
      <w:r w:rsidRPr="00BC0A19" w:rsidR="004E6281">
        <w:rPr>
          <w:rFonts w:ascii="Times New Roman" w:hAnsi="Times New Roman" w:cs="Times New Roman"/>
          <w:sz w:val="24"/>
        </w:rPr>
        <w:t xml:space="preserve">Charlotte sacrifices her happiness </w:t>
      </w:r>
      <w:r w:rsidRPr="00BC0A19" w:rsidR="0086789D">
        <w:rPr>
          <w:rFonts w:ascii="Times New Roman" w:hAnsi="Times New Roman" w:cs="Times New Roman"/>
          <w:sz w:val="24"/>
        </w:rPr>
        <w:t>for the idea of a husband since she perceives such a relation has increased value and would make her prestigious. The two define marriages as a relationship of sacrifice. Mr. Bingley is a sought out character, and her love for Jane defines marriage as one of passion. However, Mr. Wickham's marriage represents the influence of blackmail and saving face in forming relations</w:t>
      </w:r>
      <w:r w:rsidRPr="00BC0A19" w:rsidR="004E6281">
        <w:rPr>
          <w:rFonts w:ascii="Times New Roman" w:hAnsi="Times New Roman" w:cs="Times New Roman"/>
          <w:sz w:val="24"/>
        </w:rPr>
        <w:t xml:space="preserve">. Mr. Darcy loves Elizabeth, and she </w:t>
      </w:r>
      <w:r w:rsidRPr="00BC0A19" w:rsidR="004E6281">
        <w:rPr>
          <w:rFonts w:ascii="Times New Roman" w:hAnsi="Times New Roman" w:cs="Times New Roman"/>
          <w:sz w:val="24"/>
        </w:rPr>
        <w:t>reciprocates the feelings at the end. Still, the drama in between and interference by outside parties make marriages a political affair full of personalized conceptions. The narrator hails passion and love in weddings, but only two relationships embody such a definition. 
</w:t>
      </w:r>
    </w:p>
    <w:p w:rsidR="00AC3403" w:rsidRPr="00BC0A19" w:rsidP="00BC0A19">
      <w:pPr>
        <w:spacing w:before="100" w:beforeAutospacing="1" w:after="100" w:afterAutospacing="1" w:line="480" w:lineRule="auto"/>
        <w:ind w:firstLine="720"/>
        <w:rPr>
          <w:rFonts w:ascii="Times New Roman" w:hAnsi="Times New Roman" w:cs="Times New Roman"/>
          <w:sz w:val="24"/>
        </w:rPr>
      </w:pPr>
      <w:r w:rsidRPr="00BC0A19">
        <w:rPr>
          <w:rFonts w:ascii="Times New Roman" w:hAnsi="Times New Roman" w:cs="Times New Roman"/>
          <w:sz w:val="24"/>
        </w:rPr>
        <w:t>In the entirety of the book, the narrative presentation using free indirect speech consistently adopts an absurd plot, reflecting on the perceptions and misconceptions from the lead character. The absurdities evident as playful adoption of balanced sentences and language grant the author leeway of tipping the balance between nonsense and sense. The author's structure and means of appropriation ensure that such tactics also convey humor, which in hindsight also takes the audience through a journey of rational circumstances yielding highly ridiculous deductions</w:t>
      </w:r>
      <w:r w:rsidRPr="00BC0A19" w:rsidR="004E6281">
        <w:rPr>
          <w:rFonts w:ascii="Times New Roman" w:hAnsi="Times New Roman" w:cs="Times New Roman"/>
          <w:sz w:val="24"/>
        </w:rPr>
        <w:t xml:space="preserve"> (Fletcher &amp; </w:t>
      </w:r>
      <w:r w:rsidRPr="00BC0A19" w:rsidR="004E6281">
        <w:rPr>
          <w:rFonts w:ascii="Times New Roman" w:hAnsi="Times New Roman" w:cs="Times New Roman"/>
          <w:sz w:val="24"/>
        </w:rPr>
        <w:t>Monterosso</w:t>
      </w:r>
      <w:r w:rsidRPr="00BC0A19" w:rsidR="004E6281">
        <w:rPr>
          <w:rFonts w:ascii="Times New Roman" w:hAnsi="Times New Roman" w:cs="Times New Roman"/>
          <w:sz w:val="24"/>
        </w:rPr>
        <w:t>, pg 92)</w:t>
      </w:r>
      <w:r w:rsidRPr="00BC0A19">
        <w:rPr>
          <w:rFonts w:ascii="Times New Roman" w:hAnsi="Times New Roman" w:cs="Times New Roman"/>
          <w:sz w:val="24"/>
        </w:rPr>
        <w:t xml:space="preserve">. However, the context is not neutral and facilitates the switch of the audience towards and against similar points at different times following further information on the background. Since the narrative voice mostly embodies Elizabeth's thoughts and feelings, the bias follows her culpability of not using critical thinking. Similarly, the audience makes the same errors based on the framing of the book. Still, it can switch opinions once the truth is available, forcing re-evaluations on various incidences and also characters. The use of free indirect speech in 'Pride and Prejudice' </w:t>
      </w:r>
      <w:r w:rsidRPr="00BC0A19" w:rsidR="00023557">
        <w:rPr>
          <w:rFonts w:ascii="Times New Roman" w:hAnsi="Times New Roman" w:cs="Times New Roman"/>
          <w:sz w:val="24"/>
        </w:rPr>
        <w:t>does not use a neutral narrator since the narrative aligns the audience with Elizabeth as a tactic to appreciate judgments and also share in her surprises after realizing the truth. 
</w:t>
      </w:r>
    </w:p>
    <w:p w:rsidR="006B0F00" w:rsidRPr="00BC0A19" w:rsidP="00BC0A19">
      <w:pPr>
        <w:spacing w:before="100" w:beforeAutospacing="1" w:after="100" w:afterAutospacing="1" w:line="480" w:lineRule="auto"/>
        <w:rPr>
          <w:rFonts w:ascii="Times New Roman" w:hAnsi="Times New Roman" w:cs="Times New Roman"/>
          <w:sz w:val="24"/>
        </w:rPr>
      </w:pPr>
      <w:r w:rsidRPr="00BC0A19">
        <w:rPr>
          <w:rFonts w:ascii="Times New Roman" w:hAnsi="Times New Roman" w:cs="Times New Roman"/>
          <w:sz w:val="24"/>
        </w:rPr>
        <w:br w:type="page"/>
      </w:r>
    </w:p>
    <w:p w:rsidR="006B0F00" w:rsidRPr="00BC0A19" w:rsidP="00BC0A19">
      <w:pPr>
        <w:spacing w:before="100" w:beforeAutospacing="1" w:after="100" w:afterAutospacing="1" w:line="480" w:lineRule="auto"/>
        <w:jc w:val="center"/>
        <w:rPr>
          <w:rFonts w:ascii="Times New Roman" w:hAnsi="Times New Roman" w:cs="Times New Roman"/>
          <w:b/>
          <w:sz w:val="24"/>
        </w:rPr>
      </w:pPr>
      <w:r w:rsidRPr="00BC0A19">
        <w:rPr>
          <w:rFonts w:ascii="Times New Roman" w:hAnsi="Times New Roman" w:cs="Times New Roman"/>
          <w:b/>
          <w:sz w:val="24"/>
        </w:rPr>
        <w:t>Work Cited</w:t>
      </w:r>
    </w:p>
    <w:p w:rsidR="00244AC3" w:rsidRPr="00BC0A19" w:rsidP="00BC0A19">
      <w:pPr>
        <w:spacing w:before="100" w:beforeAutospacing="1" w:after="100" w:afterAutospacing="1" w:line="480" w:lineRule="auto"/>
        <w:ind w:left="720" w:hanging="720"/>
        <w:rPr>
          <w:rFonts w:ascii="Times New Roman" w:hAnsi="Times New Roman" w:cs="Times New Roman"/>
          <w:color w:val="222222"/>
          <w:sz w:val="24"/>
          <w:shd w:val="clear" w:color="auto" w:fill="FFFFFF"/>
        </w:rPr>
      </w:pPr>
      <w:r w:rsidRPr="00BC0A19">
        <w:rPr>
          <w:rFonts w:ascii="Times New Roman" w:hAnsi="Times New Roman" w:cs="Times New Roman"/>
          <w:color w:val="222222"/>
          <w:sz w:val="24"/>
          <w:shd w:val="clear" w:color="auto" w:fill="FFFFFF"/>
        </w:rPr>
        <w:t>Austen, Jane. </w:t>
      </w:r>
      <w:r w:rsidRPr="00BC0A19">
        <w:rPr>
          <w:rFonts w:ascii="Times New Roman" w:hAnsi="Times New Roman" w:cs="Times New Roman"/>
          <w:i/>
          <w:iCs/>
          <w:color w:val="222222"/>
          <w:sz w:val="24"/>
          <w:shd w:val="clear" w:color="auto" w:fill="FFFFFF"/>
        </w:rPr>
        <w:t>Pride and prejudice</w:t>
      </w:r>
      <w:r w:rsidRPr="00BC0A19">
        <w:rPr>
          <w:rFonts w:ascii="Times New Roman" w:hAnsi="Times New Roman" w:cs="Times New Roman"/>
          <w:color w:val="222222"/>
          <w:sz w:val="24"/>
          <w:shd w:val="clear" w:color="auto" w:fill="FFFFFF"/>
        </w:rPr>
        <w:t>.</w:t>
      </w:r>
      <w:r w:rsidRPr="00BC0A19">
        <w:rPr>
          <w:rFonts w:ascii="Times New Roman" w:hAnsi="Times New Roman" w:cs="Times New Roman"/>
          <w:color w:val="222222"/>
          <w:sz w:val="24"/>
          <w:shd w:val="clear" w:color="auto" w:fill="FFFFFF"/>
        </w:rPr>
        <w:t xml:space="preserve"> Broadview Press, 2001.</w:t>
      </w:r>
    </w:p>
    <w:p w:rsidR="006B0F00" w:rsidRPr="00BC0A19" w:rsidP="00BC0A19">
      <w:pPr>
        <w:spacing w:before="100" w:beforeAutospacing="1" w:after="100" w:afterAutospacing="1" w:line="480" w:lineRule="auto"/>
        <w:ind w:left="720" w:hanging="720"/>
        <w:rPr>
          <w:rFonts w:ascii="Times New Roman" w:hAnsi="Times New Roman" w:cs="Times New Roman"/>
          <w:color w:val="222222"/>
          <w:sz w:val="24"/>
          <w:shd w:val="clear" w:color="auto" w:fill="FFFFFF"/>
        </w:rPr>
      </w:pPr>
      <w:r w:rsidRPr="00BC0A19">
        <w:rPr>
          <w:rFonts w:ascii="Times New Roman" w:hAnsi="Times New Roman" w:cs="Times New Roman"/>
          <w:color w:val="222222"/>
          <w:sz w:val="24"/>
          <w:shd w:val="clear" w:color="auto" w:fill="FFFFFF"/>
        </w:rPr>
        <w:t>Diasamidze</w:t>
      </w:r>
      <w:r w:rsidRPr="00BC0A19">
        <w:rPr>
          <w:rFonts w:ascii="Times New Roman" w:hAnsi="Times New Roman" w:cs="Times New Roman"/>
          <w:color w:val="222222"/>
          <w:sz w:val="24"/>
          <w:shd w:val="clear" w:color="auto" w:fill="FFFFFF"/>
        </w:rPr>
        <w:t xml:space="preserve">, </w:t>
      </w:r>
      <w:r w:rsidRPr="00BC0A19">
        <w:rPr>
          <w:rFonts w:ascii="Times New Roman" w:hAnsi="Times New Roman" w:cs="Times New Roman"/>
          <w:color w:val="222222"/>
          <w:sz w:val="24"/>
          <w:shd w:val="clear" w:color="auto" w:fill="FFFFFF"/>
        </w:rPr>
        <w:t>Ivdit</w:t>
      </w:r>
      <w:r w:rsidRPr="00BC0A19">
        <w:rPr>
          <w:rFonts w:ascii="Times New Roman" w:hAnsi="Times New Roman" w:cs="Times New Roman"/>
          <w:color w:val="222222"/>
          <w:sz w:val="24"/>
          <w:shd w:val="clear" w:color="auto" w:fill="FFFFFF"/>
        </w:rPr>
        <w:t xml:space="preserve">. </w:t>
      </w:r>
      <w:r w:rsidRPr="00BC0A19">
        <w:rPr>
          <w:rFonts w:ascii="Times New Roman" w:hAnsi="Times New Roman" w:cs="Times New Roman"/>
          <w:color w:val="222222"/>
          <w:sz w:val="24"/>
          <w:shd w:val="clear" w:color="auto" w:fill="FFFFFF"/>
        </w:rPr>
        <w:t>"Point of view in narrative discourse."</w:t>
      </w:r>
      <w:r w:rsidRPr="00BC0A19">
        <w:rPr>
          <w:rFonts w:ascii="Times New Roman" w:hAnsi="Times New Roman" w:cs="Times New Roman"/>
          <w:color w:val="222222"/>
          <w:sz w:val="24"/>
          <w:shd w:val="clear" w:color="auto" w:fill="FFFFFF"/>
        </w:rPr>
        <w:t> </w:t>
      </w:r>
      <w:r w:rsidRPr="00BC0A19">
        <w:rPr>
          <w:rFonts w:ascii="Times New Roman" w:hAnsi="Times New Roman" w:cs="Times New Roman"/>
          <w:i/>
          <w:iCs/>
          <w:color w:val="222222"/>
          <w:sz w:val="24"/>
          <w:shd w:val="clear" w:color="auto" w:fill="FFFFFF"/>
        </w:rPr>
        <w:t>Procedia</w:t>
      </w:r>
      <w:r w:rsidRPr="00BC0A19">
        <w:rPr>
          <w:rFonts w:ascii="Times New Roman" w:hAnsi="Times New Roman" w:cs="Times New Roman"/>
          <w:i/>
          <w:iCs/>
          <w:color w:val="222222"/>
          <w:sz w:val="24"/>
          <w:shd w:val="clear" w:color="auto" w:fill="FFFFFF"/>
        </w:rPr>
        <w:t>-Social and Behavioral Sciences</w:t>
      </w:r>
      <w:r w:rsidRPr="00BC0A19">
        <w:rPr>
          <w:rFonts w:ascii="Times New Roman" w:hAnsi="Times New Roman" w:cs="Times New Roman"/>
          <w:color w:val="222222"/>
          <w:sz w:val="24"/>
          <w:shd w:val="clear" w:color="auto" w:fill="FFFFFF"/>
        </w:rPr>
        <w:t> 158 (2014): 160-165.</w:t>
      </w:r>
    </w:p>
    <w:p w:rsidR="004E6281" w:rsidRPr="00BC0A19" w:rsidP="00BC0A19">
      <w:pPr>
        <w:spacing w:before="100" w:beforeAutospacing="1" w:after="100" w:afterAutospacing="1" w:line="480" w:lineRule="auto"/>
        <w:ind w:left="720" w:hanging="720"/>
        <w:rPr>
          <w:rFonts w:ascii="Times New Roman" w:hAnsi="Times New Roman" w:cs="Times New Roman"/>
          <w:color w:val="222222"/>
          <w:sz w:val="24"/>
          <w:shd w:val="clear" w:color="auto" w:fill="FFFFFF"/>
        </w:rPr>
      </w:pPr>
      <w:r w:rsidRPr="00BC0A19">
        <w:rPr>
          <w:rFonts w:ascii="Times New Roman" w:hAnsi="Times New Roman" w:cs="Times New Roman"/>
          <w:color w:val="222222"/>
          <w:sz w:val="24"/>
          <w:shd w:val="clear" w:color="auto" w:fill="FFFFFF"/>
        </w:rPr>
        <w:t xml:space="preserve">Fletcher, Angus, and John </w:t>
      </w:r>
      <w:r w:rsidRPr="00BC0A19">
        <w:rPr>
          <w:rFonts w:ascii="Times New Roman" w:hAnsi="Times New Roman" w:cs="Times New Roman"/>
          <w:color w:val="222222"/>
          <w:sz w:val="24"/>
          <w:shd w:val="clear" w:color="auto" w:fill="FFFFFF"/>
        </w:rPr>
        <w:t>Monterosso</w:t>
      </w:r>
      <w:r w:rsidRPr="00BC0A19">
        <w:rPr>
          <w:rFonts w:ascii="Times New Roman" w:hAnsi="Times New Roman" w:cs="Times New Roman"/>
          <w:color w:val="222222"/>
          <w:sz w:val="24"/>
          <w:shd w:val="clear" w:color="auto" w:fill="FFFFFF"/>
        </w:rPr>
        <w:t>.</w:t>
      </w:r>
      <w:r w:rsidRPr="00BC0A19">
        <w:rPr>
          <w:rFonts w:ascii="Times New Roman" w:hAnsi="Times New Roman" w:cs="Times New Roman"/>
          <w:color w:val="222222"/>
          <w:sz w:val="24"/>
          <w:shd w:val="clear" w:color="auto" w:fill="FFFFFF"/>
        </w:rPr>
        <w:t xml:space="preserve"> "The science of free-indirect discourse: An alternate cognitive effect." </w:t>
      </w:r>
      <w:r w:rsidRPr="00BC0A19">
        <w:rPr>
          <w:rFonts w:ascii="Times New Roman" w:hAnsi="Times New Roman" w:cs="Times New Roman"/>
          <w:i/>
          <w:iCs/>
          <w:color w:val="222222"/>
          <w:sz w:val="24"/>
          <w:shd w:val="clear" w:color="auto" w:fill="FFFFFF"/>
        </w:rPr>
        <w:t>Narrative</w:t>
      </w:r>
      <w:r w:rsidRPr="00BC0A19">
        <w:rPr>
          <w:rFonts w:ascii="Times New Roman" w:hAnsi="Times New Roman" w:cs="Times New Roman"/>
          <w:color w:val="222222"/>
          <w:sz w:val="24"/>
          <w:shd w:val="clear" w:color="auto" w:fill="FFFFFF"/>
        </w:rPr>
        <w:t> 24.1 (2016): 82-103.</w:t>
      </w:r>
    </w:p>
    <w:p w:rsidR="004E6281" w:rsidRPr="00BC0A19" w:rsidP="00BC0A19">
      <w:pPr>
        <w:spacing w:before="100" w:beforeAutospacing="1" w:after="100" w:afterAutospacing="1" w:line="480" w:lineRule="auto"/>
        <w:ind w:left="720" w:hanging="720"/>
        <w:rPr>
          <w:rFonts w:ascii="Times New Roman" w:hAnsi="Times New Roman" w:cs="Times New Roman"/>
          <w:sz w:val="24"/>
        </w:rPr>
      </w:pPr>
      <w:r w:rsidRPr="00BC0A19">
        <w:rPr>
          <w:rFonts w:ascii="Times New Roman" w:hAnsi="Times New Roman" w:cs="Times New Roman"/>
          <w:color w:val="222222"/>
          <w:sz w:val="24"/>
          <w:shd w:val="clear" w:color="auto" w:fill="FFFFFF"/>
        </w:rPr>
        <w:t xml:space="preserve">Kaiser, </w:t>
      </w:r>
      <w:r w:rsidRPr="00BC0A19">
        <w:rPr>
          <w:rFonts w:ascii="Times New Roman" w:hAnsi="Times New Roman" w:cs="Times New Roman"/>
          <w:color w:val="222222"/>
          <w:sz w:val="24"/>
          <w:shd w:val="clear" w:color="auto" w:fill="FFFFFF"/>
        </w:rPr>
        <w:t>Elsi</w:t>
      </w:r>
      <w:r w:rsidRPr="00BC0A19">
        <w:rPr>
          <w:rFonts w:ascii="Times New Roman" w:hAnsi="Times New Roman" w:cs="Times New Roman"/>
          <w:color w:val="222222"/>
          <w:sz w:val="24"/>
          <w:shd w:val="clear" w:color="auto" w:fill="FFFFFF"/>
        </w:rPr>
        <w:t>. "Perspective-shifting and free indirect discourse: Experimental investigations." </w:t>
      </w:r>
      <w:r w:rsidRPr="00BC0A19">
        <w:rPr>
          <w:rFonts w:ascii="Times New Roman" w:hAnsi="Times New Roman" w:cs="Times New Roman"/>
          <w:i/>
          <w:iCs/>
          <w:color w:val="222222"/>
          <w:sz w:val="24"/>
          <w:shd w:val="clear" w:color="auto" w:fill="FFFFFF"/>
        </w:rPr>
        <w:t>Semantics and Linguistic Theory</w:t>
      </w:r>
      <w:r w:rsidRPr="00BC0A19">
        <w:rPr>
          <w:rFonts w:ascii="Times New Roman" w:hAnsi="Times New Roman" w:cs="Times New Roman"/>
          <w:color w:val="222222"/>
          <w:sz w:val="24"/>
          <w:shd w:val="clear" w:color="auto" w:fill="FFFFFF"/>
        </w:rPr>
        <w:t>.</w:t>
      </w:r>
      <w:r w:rsidRPr="00BC0A19">
        <w:rPr>
          <w:rFonts w:ascii="Times New Roman" w:hAnsi="Times New Roman" w:cs="Times New Roman"/>
          <w:color w:val="222222"/>
          <w:sz w:val="24"/>
          <w:shd w:val="clear" w:color="auto" w:fill="FFFFFF"/>
        </w:rPr>
        <w:t xml:space="preserve"> </w:t>
      </w:r>
      <w:r w:rsidRPr="00BC0A19">
        <w:rPr>
          <w:rFonts w:ascii="Times New Roman" w:hAnsi="Times New Roman" w:cs="Times New Roman"/>
          <w:color w:val="222222"/>
          <w:sz w:val="24"/>
          <w:shd w:val="clear" w:color="auto" w:fill="FFFFFF"/>
        </w:rPr>
        <w:t>Vol. 25.</w:t>
      </w:r>
      <w:r w:rsidRPr="00BC0A19">
        <w:rPr>
          <w:rFonts w:ascii="Times New Roman" w:hAnsi="Times New Roman" w:cs="Times New Roman"/>
          <w:color w:val="222222"/>
          <w:sz w:val="24"/>
          <w:shd w:val="clear" w:color="auto" w:fill="FFFFFF"/>
        </w:rPr>
        <w:t xml:space="preserve"> </w:t>
      </w:r>
      <w:r w:rsidRPr="00BC0A19">
        <w:rPr>
          <w:rFonts w:ascii="Times New Roman" w:hAnsi="Times New Roman" w:cs="Times New Roman"/>
          <w:color w:val="222222"/>
          <w:sz w:val="24"/>
          <w:shd w:val="clear" w:color="auto" w:fill="FFFFFF"/>
        </w:rPr>
        <w:t>(2015) pp. 346-372.</w:t>
      </w:r>
    </w:p>
    <w:sectPr w:rsidSect="00BC5F1E">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89D" w:rsidRPr="003015F0">
    <w:pPr>
      <w:pStyle w:val="Header"/>
      <w:jc w:val="right"/>
      <w:rPr>
        <w:rFonts w:ascii="Times New Roman" w:hAnsi="Times New Roman" w:cs="Times New Roman"/>
        <w:sz w:val="24"/>
      </w:rPr>
    </w:pPr>
    <w:r w:rsidRPr="003015F0">
      <w:rPr>
        <w:rFonts w:ascii="Times New Roman" w:hAnsi="Times New Roman" w:cs="Times New Roman"/>
        <w:sz w:val="24"/>
      </w:rPr>
      <w:t xml:space="preserve">Surname </w:t>
    </w:r>
    <w:sdt>
      <w:sdtPr>
        <w:rPr>
          <w:rFonts w:ascii="Times New Roman" w:hAnsi="Times New Roman" w:cs="Times New Roman"/>
          <w:sz w:val="24"/>
        </w:rPr>
        <w:id w:val="746432469"/>
        <w:docPartObj>
          <w:docPartGallery w:val="Page Numbers (Top of Page)"/>
          <w:docPartUnique/>
        </w:docPartObj>
      </w:sdtPr>
      <w:sdtContent>
        <w:r w:rsidRPr="003015F0">
          <w:rPr>
            <w:rFonts w:ascii="Times New Roman" w:hAnsi="Times New Roman" w:cs="Times New Roman"/>
            <w:sz w:val="24"/>
          </w:rPr>
          <w:fldChar w:fldCharType="begin"/>
        </w:r>
        <w:r w:rsidRPr="003015F0">
          <w:rPr>
            <w:rFonts w:ascii="Times New Roman" w:hAnsi="Times New Roman" w:cs="Times New Roman"/>
            <w:sz w:val="24"/>
          </w:rPr>
          <w:instrText xml:space="preserve"> PAGE   \* MERGEFORMAT </w:instrText>
        </w:r>
        <w:r w:rsidRPr="003015F0">
          <w:rPr>
            <w:rFonts w:ascii="Times New Roman" w:hAnsi="Times New Roman" w:cs="Times New Roman"/>
            <w:sz w:val="24"/>
          </w:rPr>
          <w:fldChar w:fldCharType="separate"/>
        </w:r>
        <w:r w:rsidR="00BC0A19">
          <w:rPr>
            <w:rFonts w:ascii="Times New Roman" w:hAnsi="Times New Roman" w:cs="Times New Roman"/>
            <w:noProof/>
            <w:sz w:val="24"/>
          </w:rPr>
          <w:t>1</w:t>
        </w:r>
        <w:r w:rsidRPr="003015F0">
          <w:rPr>
            <w:rFonts w:ascii="Times New Roman" w:hAnsi="Times New Roman" w:cs="Times New Roman"/>
            <w:sz w:val="24"/>
          </w:rPr>
          <w:fldChar w:fldCharType="end"/>
        </w:r>
      </w:sdtContent>
    </w:sdt>
  </w:p>
  <w:p w:rsidR="0086789D" w:rsidRPr="003015F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0A6FA5"/>
    <w:rsid w:val="00023557"/>
    <w:rsid w:val="000559BB"/>
    <w:rsid w:val="000A6FA5"/>
    <w:rsid w:val="00102830"/>
    <w:rsid w:val="00212297"/>
    <w:rsid w:val="00222984"/>
    <w:rsid w:val="00244AC3"/>
    <w:rsid w:val="00265F12"/>
    <w:rsid w:val="0028684E"/>
    <w:rsid w:val="003015F0"/>
    <w:rsid w:val="00315DF4"/>
    <w:rsid w:val="00405B7F"/>
    <w:rsid w:val="00454007"/>
    <w:rsid w:val="00481DF2"/>
    <w:rsid w:val="004E6281"/>
    <w:rsid w:val="004E7A8A"/>
    <w:rsid w:val="005532F0"/>
    <w:rsid w:val="005C733A"/>
    <w:rsid w:val="00620889"/>
    <w:rsid w:val="006B0F00"/>
    <w:rsid w:val="00793718"/>
    <w:rsid w:val="007D4770"/>
    <w:rsid w:val="0086789D"/>
    <w:rsid w:val="00883A60"/>
    <w:rsid w:val="00916534"/>
    <w:rsid w:val="009A6022"/>
    <w:rsid w:val="00A36891"/>
    <w:rsid w:val="00A61ABE"/>
    <w:rsid w:val="00AC3403"/>
    <w:rsid w:val="00BC0A19"/>
    <w:rsid w:val="00BC3FC9"/>
    <w:rsid w:val="00BC5F1E"/>
    <w:rsid w:val="00C678EC"/>
    <w:rsid w:val="00CD1787"/>
    <w:rsid w:val="00CF1B87"/>
    <w:rsid w:val="00E02BF2"/>
    <w:rsid w:val="00F77C33"/>
    <w:rsid w:val="00FF71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AC3"/>
  </w:style>
  <w:style w:type="paragraph" w:styleId="Footer">
    <w:name w:val="footer"/>
    <w:basedOn w:val="Normal"/>
    <w:link w:val="FooterChar"/>
    <w:uiPriority w:val="99"/>
    <w:semiHidden/>
    <w:unhideWhenUsed/>
    <w:rsid w:val="00244A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4A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579</TotalTime>
  <Pages>8</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dcterms:created xsi:type="dcterms:W3CDTF">2020-07-31T09:06:00Z</dcterms:created>
  <dcterms:modified xsi:type="dcterms:W3CDTF">2020-07-31T21:58:00Z</dcterms:modified>
</cp:coreProperties>
</file>